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EB03" w14:textId="7D3C7B31" w:rsidR="003E1DD2" w:rsidRPr="00CE5024" w:rsidRDefault="003E1DD2" w:rsidP="00CE5024">
      <w:pPr>
        <w:spacing w:line="400" w:lineRule="exact"/>
        <w:jc w:val="center"/>
        <w:rPr>
          <w:rFonts w:ascii="メイリオ" w:eastAsia="メイリオ" w:hAnsi="メイリオ" w:cs="メイリオ"/>
          <w:sz w:val="28"/>
          <w:szCs w:val="28"/>
        </w:rPr>
      </w:pPr>
      <w:r w:rsidRPr="00CE5024">
        <w:rPr>
          <w:rFonts w:ascii="メイリオ" w:eastAsia="メイリオ" w:hAnsi="メイリオ" w:cs="メイリオ" w:hint="eastAsia"/>
          <w:sz w:val="28"/>
          <w:szCs w:val="28"/>
        </w:rPr>
        <w:t>岡﨑市長懇談会意見・要望</w:t>
      </w:r>
    </w:p>
    <w:p w14:paraId="3D9CAF08" w14:textId="262C0714" w:rsidR="003E1DD2" w:rsidRPr="00CE5024" w:rsidRDefault="003E1DD2" w:rsidP="00CE5024">
      <w:pPr>
        <w:spacing w:line="400" w:lineRule="exact"/>
        <w:jc w:val="right"/>
        <w:rPr>
          <w:rFonts w:ascii="メイリオ" w:eastAsia="メイリオ" w:hAnsi="メイリオ" w:cs="メイリオ"/>
          <w:sz w:val="28"/>
          <w:szCs w:val="28"/>
        </w:rPr>
      </w:pPr>
      <w:r w:rsidRPr="00CE5024">
        <w:rPr>
          <w:rFonts w:ascii="メイリオ" w:eastAsia="メイリオ" w:hAnsi="メイリオ" w:cs="メイリオ" w:hint="eastAsia"/>
          <w:sz w:val="28"/>
          <w:szCs w:val="28"/>
        </w:rPr>
        <w:t>土佐経済同友会</w:t>
      </w:r>
    </w:p>
    <w:p w14:paraId="5FD43E32" w14:textId="6547E52F" w:rsidR="00C94E6E" w:rsidRPr="00CE5024" w:rsidRDefault="00C94E6E" w:rsidP="00CE5024">
      <w:pPr>
        <w:spacing w:line="400" w:lineRule="exact"/>
        <w:rPr>
          <w:rFonts w:ascii="メイリオ" w:eastAsia="メイリオ" w:hAnsi="メイリオ" w:cs="メイリオ"/>
          <w:sz w:val="28"/>
          <w:szCs w:val="28"/>
        </w:rPr>
      </w:pPr>
      <w:r w:rsidRPr="00CE5024">
        <w:rPr>
          <w:rFonts w:ascii="メイリオ" w:eastAsia="メイリオ" w:hAnsi="メイリオ" w:cs="メイリオ" w:hint="eastAsia"/>
          <w:sz w:val="28"/>
          <w:szCs w:val="28"/>
        </w:rPr>
        <w:t>産学官金連携委員会</w:t>
      </w:r>
    </w:p>
    <w:p w14:paraId="6C6300D8"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官民の連携による公共事業について</w:t>
      </w:r>
    </w:p>
    <w:p w14:paraId="2D244D5D" w14:textId="4965077F" w:rsidR="00C94E6E" w:rsidRDefault="00CE5024"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noProof/>
          <w:sz w:val="28"/>
          <w:szCs w:val="28"/>
        </w:rPr>
        <mc:AlternateContent>
          <mc:Choice Requires="wps">
            <w:drawing>
              <wp:anchor distT="0" distB="0" distL="114300" distR="114300" simplePos="0" relativeHeight="251659264" behindDoc="0" locked="0" layoutInCell="1" allowOverlap="1" wp14:anchorId="050905C1" wp14:editId="1692B4E9">
                <wp:simplePos x="0" y="0"/>
                <wp:positionH relativeFrom="column">
                  <wp:posOffset>1617980</wp:posOffset>
                </wp:positionH>
                <wp:positionV relativeFrom="paragraph">
                  <wp:posOffset>1089025</wp:posOffset>
                </wp:positionV>
                <wp:extent cx="38576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3985"/>
                        </a:xfrm>
                        <a:prstGeom prst="rect">
                          <a:avLst/>
                        </a:prstGeom>
                        <a:solidFill>
                          <a:srgbClr val="FFFFFF"/>
                        </a:solidFill>
                        <a:ln w="9525">
                          <a:solidFill>
                            <a:srgbClr val="000000"/>
                          </a:solidFill>
                          <a:miter lim="800000"/>
                          <a:headEnd/>
                          <a:tailEnd/>
                        </a:ln>
                      </wps:spPr>
                      <wps:txbx>
                        <w:txbxContent>
                          <w:p w14:paraId="6EC94C26" w14:textId="7A6DBD83" w:rsidR="00CE5024" w:rsidRPr="00CE5024" w:rsidRDefault="00CE5024">
                            <w:pPr>
                              <w:rPr>
                                <w:sz w:val="24"/>
                              </w:rPr>
                            </w:pPr>
                            <w:r w:rsidRPr="00CE5024">
                              <w:rPr>
                                <w:rFonts w:hint="eastAsia"/>
                                <w:sz w:val="24"/>
                              </w:rPr>
                              <w:t>積算能力⇒企画力、提案力、異業種連携力など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4pt;margin-top:85.75pt;width:30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osRAIAAFg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">
                <v:textbox style="mso-fit-shape-to-text:t">
                  <w:txbxContent>
                    <w:p w14:paraId="6EC94C26" w14:textId="7A6DBD83" w:rsidR="00CE5024" w:rsidRPr="00CE5024" w:rsidRDefault="00CE5024">
                      <w:pPr>
                        <w:rPr>
                          <w:sz w:val="24"/>
                        </w:rPr>
                      </w:pPr>
                      <w:r w:rsidRPr="00CE5024">
                        <w:rPr>
                          <w:rFonts w:hint="eastAsia"/>
                          <w:sz w:val="24"/>
                        </w:rPr>
                        <w:t>積算能力⇒企画力、提案力、異業種連携力など</w:t>
                      </w:r>
                    </w:p>
                  </w:txbxContent>
                </v:textbox>
              </v:shape>
            </w:pict>
          </mc:Fallback>
        </mc:AlternateContent>
      </w:r>
      <w:r w:rsidR="00C94E6E" w:rsidRPr="00CE5024">
        <w:rPr>
          <w:rFonts w:ascii="メイリオ" w:eastAsia="メイリオ" w:hAnsi="メイリオ" w:cs="メイリオ" w:hint="eastAsia"/>
          <w:sz w:val="28"/>
          <w:szCs w:val="28"/>
        </w:rPr>
        <w:t>人口減少社会が到来するなか、持続可能な地域経済を実現するには、官民連携のもと、革新的な人材や地域企業を育成していくことが重要な課題であると認識しています。</w:t>
      </w:r>
      <w:r w:rsidR="00C94E6E" w:rsidRPr="00CE5024">
        <w:rPr>
          <w:rFonts w:ascii="メイリオ" w:eastAsia="メイリオ" w:hAnsi="メイリオ" w:cs="メイリオ" w:hint="eastAsia"/>
          <w:b/>
          <w:sz w:val="28"/>
          <w:szCs w:val="28"/>
        </w:rPr>
        <w:t>PPP/PFI事業は、公共施設等を維持するうえで重要な役割</w:t>
      </w:r>
      <w:r w:rsidR="00C94E6E" w:rsidRPr="00CE5024">
        <w:rPr>
          <w:rFonts w:ascii="メイリオ" w:eastAsia="メイリオ" w:hAnsi="メイリオ" w:cs="メイリオ" w:hint="eastAsia"/>
          <w:sz w:val="28"/>
          <w:szCs w:val="28"/>
        </w:rPr>
        <w:t>を果たすほか、</w:t>
      </w:r>
      <w:r w:rsidR="00C94E6E" w:rsidRPr="00CE5024">
        <w:rPr>
          <w:rFonts w:ascii="メイリオ" w:eastAsia="メイリオ" w:hAnsi="メイリオ" w:cs="メイリオ" w:hint="eastAsia"/>
          <w:b/>
          <w:sz w:val="28"/>
          <w:szCs w:val="28"/>
        </w:rPr>
        <w:t>地域を支えうる人材や企業が育つきっかけ</w:t>
      </w:r>
      <w:r w:rsidR="00C94E6E" w:rsidRPr="00CE5024">
        <w:rPr>
          <w:rFonts w:ascii="メイリオ" w:eastAsia="メイリオ" w:hAnsi="メイリオ" w:cs="メイリオ" w:hint="eastAsia"/>
          <w:sz w:val="28"/>
          <w:szCs w:val="28"/>
        </w:rPr>
        <w:t>にもなるものと考えています。</w:t>
      </w:r>
    </w:p>
    <w:p w14:paraId="20EC4664" w14:textId="77777777" w:rsidR="00CE5024" w:rsidRPr="00CE5024" w:rsidRDefault="00CE5024" w:rsidP="00CE5024">
      <w:pPr>
        <w:spacing w:line="400" w:lineRule="exact"/>
        <w:ind w:firstLineChars="100" w:firstLine="280"/>
        <w:rPr>
          <w:rFonts w:ascii="メイリオ" w:eastAsia="メイリオ" w:hAnsi="メイリオ" w:cs="メイリオ"/>
          <w:sz w:val="28"/>
          <w:szCs w:val="28"/>
        </w:rPr>
      </w:pPr>
    </w:p>
    <w:p w14:paraId="64B8BC07" w14:textId="247220E7"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県内では、宿毛市で「宿毛市における小中学校整備PFI事業」、須崎市ではコンセッション方式による「須崎市公共下水道施設等運営PFI事業」が始まっています。また、中土佐町や津野町では「地域優良賃貸住宅整備PFI事業」も募集が始まろうとしています。</w:t>
      </w:r>
    </w:p>
    <w:p w14:paraId="1E12512E"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この様に、県内一部の市町村でPFI事業が始まっている状況の中で、高知市も先行して幾つかの事業に対し、サウンディングを開始しており、その積極的な取り組みに敬意を表します。</w:t>
      </w:r>
    </w:p>
    <w:p w14:paraId="3FC1161F"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p>
    <w:p w14:paraId="6D7A76E1"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当委員会としてはPFI事業による公共サービスが進展している事は歓迎しますが、現状では問題もあると考えます。</w:t>
      </w:r>
      <w:r w:rsidRPr="00CE5024">
        <w:rPr>
          <w:rFonts w:ascii="メイリオ" w:eastAsia="メイリオ" w:hAnsi="メイリオ" w:cs="メイリオ" w:hint="eastAsia"/>
          <w:b/>
          <w:sz w:val="28"/>
          <w:szCs w:val="28"/>
        </w:rPr>
        <w:t>高知市の案件は規模が大きい傾向</w:t>
      </w:r>
      <w:r w:rsidRPr="00CE5024">
        <w:rPr>
          <w:rFonts w:ascii="メイリオ" w:eastAsia="メイリオ" w:hAnsi="メイリオ" w:cs="メイリオ" w:hint="eastAsia"/>
          <w:sz w:val="28"/>
          <w:szCs w:val="28"/>
        </w:rPr>
        <w:t>にあり、事業規模が10億円を上回るPFI事業においては、</w:t>
      </w:r>
      <w:r w:rsidRPr="00CE5024">
        <w:rPr>
          <w:rFonts w:ascii="メイリオ" w:eastAsia="メイリオ" w:hAnsi="メイリオ" w:cs="メイリオ" w:hint="eastAsia"/>
          <w:b/>
          <w:sz w:val="28"/>
          <w:szCs w:val="28"/>
        </w:rPr>
        <w:t>PFI事業を経験している県外企業ばかりが高知市のPFI事業を受注する可能性</w:t>
      </w:r>
      <w:r w:rsidRPr="00CE5024">
        <w:rPr>
          <w:rFonts w:ascii="メイリオ" w:eastAsia="メイリオ" w:hAnsi="メイリオ" w:cs="メイリオ" w:hint="eastAsia"/>
          <w:sz w:val="28"/>
          <w:szCs w:val="28"/>
        </w:rPr>
        <w:t>があります。</w:t>
      </w:r>
    </w:p>
    <w:p w14:paraId="0E2F8ADB" w14:textId="198CF927" w:rsidR="00C94E6E" w:rsidRPr="00CE5024" w:rsidRDefault="004D0796" w:rsidP="00CE5024">
      <w:pPr>
        <w:spacing w:line="400" w:lineRule="exact"/>
        <w:ind w:firstLineChars="100" w:firstLine="280"/>
        <w:rPr>
          <w:rFonts w:ascii="メイリオ" w:eastAsia="メイリオ" w:hAnsi="メイリオ" w:cs="メイリオ"/>
          <w:b/>
          <w:sz w:val="28"/>
          <w:szCs w:val="28"/>
        </w:rPr>
      </w:pPr>
      <w:r w:rsidRPr="004D0796">
        <w:rPr>
          <w:rFonts w:ascii="メイリオ" w:eastAsia="メイリオ" w:hAnsi="メイリオ" w:cs="メイリオ"/>
          <w:noProof/>
          <w:sz w:val="28"/>
          <w:szCs w:val="28"/>
        </w:rPr>
        <mc:AlternateContent>
          <mc:Choice Requires="wps">
            <w:drawing>
              <wp:anchor distT="0" distB="0" distL="114300" distR="114300" simplePos="0" relativeHeight="251661312" behindDoc="0" locked="0" layoutInCell="1" allowOverlap="1" wp14:anchorId="1371232E" wp14:editId="5E75C1B2">
                <wp:simplePos x="0" y="0"/>
                <wp:positionH relativeFrom="column">
                  <wp:posOffset>2867025</wp:posOffset>
                </wp:positionH>
                <wp:positionV relativeFrom="paragraph">
                  <wp:posOffset>603249</wp:posOffset>
                </wp:positionV>
                <wp:extent cx="3305175" cy="504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14:paraId="2A64EA05" w14:textId="225C9423" w:rsidR="004D0796" w:rsidRPr="004D0796" w:rsidRDefault="004D0796">
                            <w:pPr>
                              <w:rPr>
                                <w:rFonts w:eastAsia="メイリオ"/>
                                <w:sz w:val="24"/>
                              </w:rPr>
                            </w:pPr>
                            <w:r w:rsidRPr="004D0796">
                              <w:rPr>
                                <w:rFonts w:eastAsia="メイリオ" w:hint="eastAsia"/>
                                <w:sz w:val="24"/>
                              </w:rPr>
                              <w:t>公共事業の地産地消を目指してほしい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75pt;margin-top:47.5pt;width:260.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">
                <v:textbox>
                  <w:txbxContent>
                    <w:p w14:paraId="2A64EA05" w14:textId="225C9423" w:rsidR="004D0796" w:rsidRPr="004D0796" w:rsidRDefault="004D0796">
                      <w:pPr>
                        <w:rPr>
                          <w:rFonts w:eastAsia="メイリオ"/>
                          <w:sz w:val="24"/>
                        </w:rPr>
                      </w:pPr>
                      <w:r w:rsidRPr="004D0796">
                        <w:rPr>
                          <w:rFonts w:eastAsia="メイリオ" w:hint="eastAsia"/>
                          <w:sz w:val="24"/>
                        </w:rPr>
                        <w:t>公共事業の地産地消を目指してほしい</w:t>
                      </w:r>
                    </w:p>
                  </w:txbxContent>
                </v:textbox>
              </v:shape>
            </w:pict>
          </mc:Fallback>
        </mc:AlternateContent>
      </w:r>
      <w:r w:rsidR="00C94E6E" w:rsidRPr="00CE5024">
        <w:rPr>
          <w:rFonts w:ascii="メイリオ" w:eastAsia="メイリオ" w:hAnsi="メイリオ" w:cs="メイリオ" w:hint="eastAsia"/>
          <w:b/>
          <w:sz w:val="28"/>
          <w:szCs w:val="28"/>
        </w:rPr>
        <w:t>PFI事業は20年、30年と長期間にわたる事業が多く、将来も含めて県内企業の売上減少や人材や企業育成のチャンスが失われるのではと危惧しております。</w:t>
      </w:r>
    </w:p>
    <w:p w14:paraId="50EEA370"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p>
    <w:p w14:paraId="6E00DC26"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そこでご提案がございます。</w:t>
      </w:r>
    </w:p>
    <w:p w14:paraId="320A7D31" w14:textId="77777777" w:rsidR="00C94E6E"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b/>
          <w:sz w:val="28"/>
          <w:szCs w:val="28"/>
        </w:rPr>
        <w:t>数億円から10億円未満の公共事業</w:t>
      </w:r>
      <w:r w:rsidRPr="00CE5024">
        <w:rPr>
          <w:rFonts w:ascii="メイリオ" w:eastAsia="メイリオ" w:hAnsi="メイリオ" w:cs="メイリオ" w:hint="eastAsia"/>
          <w:sz w:val="28"/>
          <w:szCs w:val="28"/>
        </w:rPr>
        <w:t>に関しても、今後PFI事業として検討していただく事により、</w:t>
      </w:r>
      <w:r w:rsidRPr="00CE5024">
        <w:rPr>
          <w:rFonts w:ascii="メイリオ" w:eastAsia="メイリオ" w:hAnsi="メイリオ" w:cs="メイリオ" w:hint="eastAsia"/>
          <w:b/>
          <w:sz w:val="28"/>
          <w:szCs w:val="28"/>
        </w:rPr>
        <w:t>地元企業にも経験値を積むチャンスが生まれます</w:t>
      </w:r>
      <w:r w:rsidRPr="00CE5024">
        <w:rPr>
          <w:rFonts w:ascii="メイリオ" w:eastAsia="メイリオ" w:hAnsi="メイリオ" w:cs="メイリオ" w:hint="eastAsia"/>
          <w:sz w:val="28"/>
          <w:szCs w:val="28"/>
        </w:rPr>
        <w:t>ので、</w:t>
      </w:r>
      <w:r w:rsidRPr="00CE5024">
        <w:rPr>
          <w:rFonts w:ascii="メイリオ" w:eastAsia="メイリオ" w:hAnsi="メイリオ" w:cs="メイリオ" w:hint="eastAsia"/>
          <w:b/>
          <w:sz w:val="28"/>
          <w:szCs w:val="28"/>
        </w:rPr>
        <w:t>小規模事業もPFI事業を検討</w:t>
      </w:r>
      <w:r w:rsidRPr="00CE5024">
        <w:rPr>
          <w:rFonts w:ascii="メイリオ" w:eastAsia="メイリオ" w:hAnsi="メイリオ" w:cs="メイリオ" w:hint="eastAsia"/>
          <w:sz w:val="28"/>
          <w:szCs w:val="28"/>
        </w:rPr>
        <w:t>されてはどうでしょう。</w:t>
      </w:r>
    </w:p>
    <w:p w14:paraId="153318AD" w14:textId="77777777" w:rsidR="00CE5024" w:rsidRDefault="00CE5024" w:rsidP="00CE5024">
      <w:pPr>
        <w:spacing w:line="400" w:lineRule="exact"/>
        <w:ind w:firstLineChars="100" w:firstLine="280"/>
        <w:rPr>
          <w:rFonts w:ascii="メイリオ" w:eastAsia="メイリオ" w:hAnsi="メイリオ" w:cs="メイリオ"/>
          <w:sz w:val="28"/>
          <w:szCs w:val="28"/>
        </w:rPr>
      </w:pPr>
    </w:p>
    <w:p w14:paraId="64466A01" w14:textId="0C43A13B" w:rsidR="00CE5024" w:rsidRDefault="00CE5024" w:rsidP="004D0796">
      <w:pPr>
        <w:spacing w:line="400" w:lineRule="exact"/>
        <w:ind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例えば高知市における中山間</w:t>
      </w:r>
      <w:r w:rsidR="00F72555">
        <w:rPr>
          <w:rFonts w:ascii="メイリオ" w:eastAsia="メイリオ" w:hAnsi="メイリオ" w:cs="メイリオ" w:hint="eastAsia"/>
          <w:sz w:val="28"/>
          <w:szCs w:val="28"/>
        </w:rPr>
        <w:t>地域</w:t>
      </w:r>
      <w:r w:rsidR="00B60B85">
        <w:rPr>
          <w:rFonts w:ascii="メイリオ" w:eastAsia="メイリオ" w:hAnsi="メイリオ" w:cs="メイリオ" w:hint="eastAsia"/>
          <w:sz w:val="28"/>
          <w:szCs w:val="28"/>
        </w:rPr>
        <w:t>の活性化や移住促進として、</w:t>
      </w:r>
      <w:r>
        <w:rPr>
          <w:rFonts w:ascii="メイリオ" w:eastAsia="メイリオ" w:hAnsi="メイリオ" w:cs="メイリオ" w:hint="eastAsia"/>
          <w:sz w:val="28"/>
          <w:szCs w:val="28"/>
        </w:rPr>
        <w:t>土佐山等に津野町</w:t>
      </w:r>
      <w:r w:rsidR="00F72555">
        <w:rPr>
          <w:rFonts w:ascii="メイリオ" w:eastAsia="メイリオ" w:hAnsi="メイリオ" w:cs="メイリオ" w:hint="eastAsia"/>
          <w:sz w:val="28"/>
          <w:szCs w:val="28"/>
        </w:rPr>
        <w:t>などが</w:t>
      </w:r>
      <w:r>
        <w:rPr>
          <w:rFonts w:ascii="メイリオ" w:eastAsia="メイリオ" w:hAnsi="メイリオ" w:cs="メイリオ" w:hint="eastAsia"/>
          <w:sz w:val="28"/>
          <w:szCs w:val="28"/>
        </w:rPr>
        <w:t>PFI事業として実施している、</w:t>
      </w:r>
      <w:r w:rsidR="00B60B85" w:rsidRPr="00B60B85">
        <w:rPr>
          <w:rFonts w:ascii="メイリオ" w:eastAsia="メイリオ" w:hAnsi="メイリオ" w:cs="メイリオ" w:hint="eastAsia"/>
          <w:sz w:val="28"/>
          <w:szCs w:val="28"/>
        </w:rPr>
        <w:t>地域優良賃貸住宅（子育て世帯型）</w:t>
      </w:r>
      <w:r w:rsidR="00B60B85">
        <w:rPr>
          <w:rFonts w:ascii="メイリオ" w:eastAsia="メイリオ" w:hAnsi="メイリオ" w:cs="メイリオ" w:hint="eastAsia"/>
          <w:sz w:val="28"/>
          <w:szCs w:val="28"/>
        </w:rPr>
        <w:t>整備事業をおこなう事などご検討されては如何でしょう。（国45％補助）</w:t>
      </w:r>
    </w:p>
    <w:p w14:paraId="6CA46F3E" w14:textId="77777777" w:rsidR="000402DC"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lastRenderedPageBreak/>
        <w:t>コンセッション方式でよく聞く、重点事業に選定されている水道事業等だけでなく</w:t>
      </w:r>
      <w:r w:rsidRPr="000402DC">
        <w:rPr>
          <w:rFonts w:ascii="メイリオ" w:eastAsia="メイリオ" w:hAnsi="メイリオ" w:cs="メイリオ" w:hint="eastAsia"/>
          <w:b/>
          <w:sz w:val="28"/>
          <w:szCs w:val="28"/>
        </w:rPr>
        <w:t>スポーツ施設や宿泊施設など利用料金の徴収を行う公共施設全般に関して、コンセッション方式を検討</w:t>
      </w:r>
      <w:r w:rsidRPr="00CE5024">
        <w:rPr>
          <w:rFonts w:ascii="メイリオ" w:eastAsia="メイリオ" w:hAnsi="メイリオ" w:cs="メイリオ" w:hint="eastAsia"/>
          <w:sz w:val="28"/>
          <w:szCs w:val="28"/>
        </w:rPr>
        <w:t>いただくことにより、より運営の自由度が高まり、</w:t>
      </w:r>
      <w:r w:rsidRPr="001C1328">
        <w:rPr>
          <w:rFonts w:ascii="メイリオ" w:eastAsia="メイリオ" w:hAnsi="メイリオ" w:cs="メイリオ" w:hint="eastAsia"/>
          <w:b/>
          <w:sz w:val="28"/>
          <w:szCs w:val="28"/>
        </w:rPr>
        <w:t>民間の知恵（マーケティング力、サービス力等）が活かせる</w:t>
      </w:r>
      <w:r w:rsidRPr="00CE5024">
        <w:rPr>
          <w:rFonts w:ascii="メイリオ" w:eastAsia="メイリオ" w:hAnsi="メイリオ" w:cs="メイリオ" w:hint="eastAsia"/>
          <w:sz w:val="28"/>
          <w:szCs w:val="28"/>
        </w:rPr>
        <w:t>と思いますがいかがでしょう。</w:t>
      </w:r>
    </w:p>
    <w:p w14:paraId="44715B13" w14:textId="77777777" w:rsidR="000402DC" w:rsidRDefault="000402DC" w:rsidP="00CE5024">
      <w:pPr>
        <w:spacing w:line="400" w:lineRule="exact"/>
        <w:ind w:firstLineChars="100" w:firstLine="280"/>
        <w:rPr>
          <w:rFonts w:ascii="メイリオ" w:eastAsia="メイリオ" w:hAnsi="メイリオ" w:cs="メイリオ"/>
          <w:sz w:val="28"/>
          <w:szCs w:val="28"/>
        </w:rPr>
      </w:pPr>
    </w:p>
    <w:p w14:paraId="4BBFBE98" w14:textId="77777777" w:rsidR="000402DC"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またその際、</w:t>
      </w:r>
      <w:r w:rsidRPr="00720A31">
        <w:rPr>
          <w:rFonts w:ascii="メイリオ" w:eastAsia="メイリオ" w:hAnsi="メイリオ" w:cs="メイリオ" w:hint="eastAsia"/>
          <w:b/>
          <w:sz w:val="28"/>
          <w:szCs w:val="28"/>
        </w:rPr>
        <w:t>公共が受け持つ部分と民間が受け持つ部分が混在する混合型（部分開放型）</w:t>
      </w:r>
      <w:r w:rsidRPr="00CE5024">
        <w:rPr>
          <w:rFonts w:ascii="メイリオ" w:eastAsia="メイリオ" w:hAnsi="メイリオ" w:cs="メイリオ" w:hint="eastAsia"/>
          <w:sz w:val="28"/>
          <w:szCs w:val="28"/>
        </w:rPr>
        <w:t>も視野に入れてはいかがでしょう。</w:t>
      </w:r>
    </w:p>
    <w:p w14:paraId="0CA191A6" w14:textId="77777777" w:rsidR="000402DC" w:rsidRDefault="000402DC" w:rsidP="00CE5024">
      <w:pPr>
        <w:spacing w:line="400" w:lineRule="exact"/>
        <w:ind w:firstLineChars="100" w:firstLine="280"/>
        <w:rPr>
          <w:rFonts w:ascii="メイリオ" w:eastAsia="メイリオ" w:hAnsi="メイリオ" w:cs="メイリオ"/>
          <w:sz w:val="28"/>
          <w:szCs w:val="28"/>
        </w:rPr>
      </w:pPr>
    </w:p>
    <w:p w14:paraId="2D5D4BCC" w14:textId="77777777" w:rsidR="000402DC"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加えて、高知市が保有する</w:t>
      </w:r>
      <w:r w:rsidRPr="00720A31">
        <w:rPr>
          <w:rFonts w:ascii="メイリオ" w:eastAsia="メイリオ" w:hAnsi="メイリオ" w:cs="メイリオ" w:hint="eastAsia"/>
          <w:b/>
          <w:sz w:val="28"/>
          <w:szCs w:val="28"/>
        </w:rPr>
        <w:t>低未利用の公的不動産を有効活用する「公的不動産利活用事業」（類型Ⅲ）</w:t>
      </w:r>
      <w:r w:rsidRPr="00CE5024">
        <w:rPr>
          <w:rFonts w:ascii="メイリオ" w:eastAsia="メイリオ" w:hAnsi="メイリオ" w:cs="メイリオ" w:hint="eastAsia"/>
          <w:sz w:val="28"/>
          <w:szCs w:val="28"/>
        </w:rPr>
        <w:t>への取り組みの推進もご提案致します。</w:t>
      </w:r>
    </w:p>
    <w:p w14:paraId="5C86DFD5" w14:textId="77777777" w:rsidR="000402DC" w:rsidRDefault="000402DC" w:rsidP="00CE5024">
      <w:pPr>
        <w:spacing w:line="400" w:lineRule="exact"/>
        <w:ind w:firstLineChars="100" w:firstLine="280"/>
        <w:rPr>
          <w:rFonts w:ascii="メイリオ" w:eastAsia="メイリオ" w:hAnsi="メイリオ" w:cs="メイリオ"/>
          <w:sz w:val="28"/>
          <w:szCs w:val="28"/>
        </w:rPr>
      </w:pPr>
    </w:p>
    <w:p w14:paraId="57717D1E" w14:textId="6F319751"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その際に</w:t>
      </w:r>
      <w:r w:rsidRPr="00720A31">
        <w:rPr>
          <w:rFonts w:ascii="メイリオ" w:eastAsia="メイリオ" w:hAnsi="メイリオ" w:cs="メイリオ" w:hint="eastAsia"/>
          <w:b/>
          <w:sz w:val="28"/>
          <w:szCs w:val="28"/>
        </w:rPr>
        <w:t>LABV（官民協働開発事業体）にて複合的な公有地の開発</w:t>
      </w:r>
      <w:r w:rsidRPr="00CE5024">
        <w:rPr>
          <w:rFonts w:ascii="メイリオ" w:eastAsia="メイリオ" w:hAnsi="メイリオ" w:cs="メイリオ" w:hint="eastAsia"/>
          <w:sz w:val="28"/>
          <w:szCs w:val="28"/>
        </w:rPr>
        <w:t>も視野に入れてはいかがでしょう。</w:t>
      </w:r>
    </w:p>
    <w:p w14:paraId="37D9CA35"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p>
    <w:p w14:paraId="392F12B8" w14:textId="77777777" w:rsidR="00C94E6E"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最後に質問になりますが</w:t>
      </w:r>
    </w:p>
    <w:p w14:paraId="5DEDF0E9" w14:textId="0F7BE77F" w:rsidR="00C94E6E"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現在指定管理で行っている利用料金の徴収を行う公共施設について、</w:t>
      </w:r>
      <w:r w:rsidRPr="00720A31">
        <w:rPr>
          <w:rFonts w:ascii="メイリオ" w:eastAsia="メイリオ" w:hAnsi="メイリオ" w:cs="メイリオ" w:hint="eastAsia"/>
          <w:b/>
          <w:sz w:val="28"/>
          <w:szCs w:val="28"/>
        </w:rPr>
        <w:t>2018年の改正PFI法でコンセッション制度と指定管理者制度との二重</w:t>
      </w:r>
      <w:r w:rsidR="000402DC" w:rsidRPr="00720A31">
        <w:rPr>
          <w:rFonts w:ascii="メイリオ" w:eastAsia="メイリオ" w:hAnsi="メイリオ" w:cs="メイリオ" w:hint="eastAsia"/>
          <w:b/>
          <w:sz w:val="28"/>
          <w:szCs w:val="28"/>
        </w:rPr>
        <w:t>適用の場合指定管理者手続きの</w:t>
      </w:r>
      <w:r w:rsidRPr="00720A31">
        <w:rPr>
          <w:rFonts w:ascii="メイリオ" w:eastAsia="メイリオ" w:hAnsi="メイリオ" w:cs="メイリオ" w:hint="eastAsia"/>
          <w:b/>
          <w:sz w:val="28"/>
          <w:szCs w:val="28"/>
        </w:rPr>
        <w:t>簡素化</w:t>
      </w:r>
      <w:r w:rsidRPr="00CE5024">
        <w:rPr>
          <w:rFonts w:ascii="メイリオ" w:eastAsia="メイリオ" w:hAnsi="メイリオ" w:cs="メイリオ" w:hint="eastAsia"/>
          <w:sz w:val="28"/>
          <w:szCs w:val="28"/>
        </w:rPr>
        <w:t>が可能となりました。</w:t>
      </w:r>
      <w:r w:rsidR="008F2257">
        <w:rPr>
          <w:rFonts w:ascii="メイリオ" w:eastAsia="メイリオ" w:hAnsi="メイリオ" w:cs="メイリオ" w:hint="eastAsia"/>
          <w:sz w:val="28"/>
          <w:szCs w:val="28"/>
        </w:rPr>
        <w:t>また、</w:t>
      </w:r>
      <w:r w:rsidR="008F2257" w:rsidRPr="00720A31">
        <w:rPr>
          <w:rFonts w:ascii="メイリオ" w:eastAsia="メイリオ" w:hAnsi="メイリオ" w:cs="メイリオ" w:hint="eastAsia"/>
          <w:b/>
          <w:sz w:val="28"/>
          <w:szCs w:val="28"/>
        </w:rPr>
        <w:t>指定管理者の許可につ</w:t>
      </w:r>
      <w:bookmarkStart w:id="0" w:name="_GoBack"/>
      <w:bookmarkEnd w:id="0"/>
      <w:r w:rsidR="008F2257" w:rsidRPr="00720A31">
        <w:rPr>
          <w:rFonts w:ascii="メイリオ" w:eastAsia="メイリオ" w:hAnsi="メイリオ" w:cs="メイリオ" w:hint="eastAsia"/>
          <w:b/>
          <w:sz w:val="28"/>
          <w:szCs w:val="28"/>
        </w:rPr>
        <w:t>いて議会決議を事後報告することもできる</w:t>
      </w:r>
      <w:r w:rsidR="008F2257">
        <w:rPr>
          <w:rFonts w:ascii="メイリオ" w:eastAsia="メイリオ" w:hAnsi="メイリオ" w:cs="メイリオ" w:hint="eastAsia"/>
          <w:sz w:val="28"/>
          <w:szCs w:val="28"/>
        </w:rPr>
        <w:t>ようになりました。</w:t>
      </w:r>
    </w:p>
    <w:p w14:paraId="3D45CD50" w14:textId="77777777" w:rsidR="000402DC" w:rsidRPr="00CE5024" w:rsidRDefault="000402DC" w:rsidP="00CE5024">
      <w:pPr>
        <w:spacing w:line="400" w:lineRule="exact"/>
        <w:ind w:firstLineChars="100" w:firstLine="280"/>
        <w:rPr>
          <w:rFonts w:ascii="メイリオ" w:eastAsia="メイリオ" w:hAnsi="メイリオ" w:cs="メイリオ"/>
          <w:sz w:val="28"/>
          <w:szCs w:val="28"/>
        </w:rPr>
      </w:pPr>
    </w:p>
    <w:p w14:paraId="37C16473" w14:textId="5F6B62A1" w:rsidR="00CF69BB" w:rsidRPr="00CE5024" w:rsidRDefault="00C94E6E" w:rsidP="00CE5024">
      <w:pPr>
        <w:spacing w:line="400" w:lineRule="exact"/>
        <w:ind w:firstLineChars="100" w:firstLine="280"/>
        <w:rPr>
          <w:rFonts w:ascii="メイリオ" w:eastAsia="メイリオ" w:hAnsi="メイリオ" w:cs="メイリオ"/>
          <w:sz w:val="28"/>
          <w:szCs w:val="28"/>
        </w:rPr>
      </w:pPr>
      <w:r w:rsidRPr="00CE5024">
        <w:rPr>
          <w:rFonts w:ascii="メイリオ" w:eastAsia="メイリオ" w:hAnsi="メイリオ" w:cs="メイリオ" w:hint="eastAsia"/>
          <w:sz w:val="28"/>
          <w:szCs w:val="28"/>
        </w:rPr>
        <w:t>高知市に於いては</w:t>
      </w:r>
      <w:r w:rsidRPr="00720A31">
        <w:rPr>
          <w:rFonts w:ascii="メイリオ" w:eastAsia="メイリオ" w:hAnsi="メイリオ" w:cs="メイリオ" w:hint="eastAsia"/>
          <w:b/>
          <w:sz w:val="28"/>
          <w:szCs w:val="28"/>
        </w:rPr>
        <w:t>指定管理者制度に関しての条例で特別の定め</w:t>
      </w:r>
      <w:r w:rsidRPr="00CE5024">
        <w:rPr>
          <w:rFonts w:ascii="メイリオ" w:eastAsia="メイリオ" w:hAnsi="メイリオ" w:cs="メイリオ" w:hint="eastAsia"/>
          <w:sz w:val="28"/>
          <w:szCs w:val="28"/>
        </w:rPr>
        <w:t>があり、料金等の設定が届け出で済むようになってますでしょうか？</w:t>
      </w:r>
      <w:r w:rsidR="00CE5024" w:rsidRPr="00CE5024">
        <w:rPr>
          <w:rFonts w:ascii="メイリオ" w:eastAsia="メイリオ" w:hAnsi="メイリオ" w:cs="メイリオ"/>
          <w:sz w:val="28"/>
          <w:szCs w:val="28"/>
        </w:rPr>
        <w:t xml:space="preserve"> </w:t>
      </w:r>
    </w:p>
    <w:p w14:paraId="659F7307" w14:textId="77777777" w:rsidR="00C94E6E" w:rsidRPr="00CE5024" w:rsidRDefault="00C94E6E" w:rsidP="00C94E6E">
      <w:pPr>
        <w:spacing w:line="320" w:lineRule="exact"/>
        <w:rPr>
          <w:rFonts w:ascii="メイリオ" w:eastAsia="メイリオ" w:hAnsi="メイリオ" w:cs="メイリオ"/>
          <w:sz w:val="24"/>
          <w:szCs w:val="24"/>
        </w:rPr>
      </w:pPr>
    </w:p>
    <w:sectPr w:rsidR="00C94E6E" w:rsidRPr="00CE5024" w:rsidSect="00DA5B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55D3B" w14:textId="77777777" w:rsidR="00E94237" w:rsidRDefault="00E94237" w:rsidP="00C04661">
      <w:r>
        <w:separator/>
      </w:r>
    </w:p>
  </w:endnote>
  <w:endnote w:type="continuationSeparator" w:id="0">
    <w:p w14:paraId="275B2D0F" w14:textId="77777777" w:rsidR="00E94237" w:rsidRDefault="00E94237" w:rsidP="00C0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103F3" w14:textId="77777777" w:rsidR="00E94237" w:rsidRDefault="00E94237" w:rsidP="00C04661">
      <w:r>
        <w:separator/>
      </w:r>
    </w:p>
  </w:footnote>
  <w:footnote w:type="continuationSeparator" w:id="0">
    <w:p w14:paraId="3671AC30" w14:textId="77777777" w:rsidR="00E94237" w:rsidRDefault="00E94237" w:rsidP="00C0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984"/>
    <w:multiLevelType w:val="hybridMultilevel"/>
    <w:tmpl w:val="6512F804"/>
    <w:lvl w:ilvl="0" w:tplc="E1A06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747E9E"/>
    <w:multiLevelType w:val="hybridMultilevel"/>
    <w:tmpl w:val="4992CB98"/>
    <w:lvl w:ilvl="0" w:tplc="8CB0C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B"/>
    <w:rsid w:val="0001230E"/>
    <w:rsid w:val="00024B92"/>
    <w:rsid w:val="000355CD"/>
    <w:rsid w:val="000402DC"/>
    <w:rsid w:val="000407B0"/>
    <w:rsid w:val="00041EC1"/>
    <w:rsid w:val="000636F7"/>
    <w:rsid w:val="00074E1A"/>
    <w:rsid w:val="00093156"/>
    <w:rsid w:val="00093533"/>
    <w:rsid w:val="000A7875"/>
    <w:rsid w:val="000B4466"/>
    <w:rsid w:val="000B725B"/>
    <w:rsid w:val="000C5F60"/>
    <w:rsid w:val="0010293F"/>
    <w:rsid w:val="00152F0C"/>
    <w:rsid w:val="001751CE"/>
    <w:rsid w:val="00186278"/>
    <w:rsid w:val="001A50C0"/>
    <w:rsid w:val="001C1328"/>
    <w:rsid w:val="001D09B6"/>
    <w:rsid w:val="001D1167"/>
    <w:rsid w:val="001E077E"/>
    <w:rsid w:val="001F381D"/>
    <w:rsid w:val="0024540C"/>
    <w:rsid w:val="00253EE8"/>
    <w:rsid w:val="00275517"/>
    <w:rsid w:val="002A042C"/>
    <w:rsid w:val="002C41DC"/>
    <w:rsid w:val="0034772D"/>
    <w:rsid w:val="0035671B"/>
    <w:rsid w:val="00362F21"/>
    <w:rsid w:val="00366D30"/>
    <w:rsid w:val="00371BAA"/>
    <w:rsid w:val="00380D0D"/>
    <w:rsid w:val="00397ADF"/>
    <w:rsid w:val="003B6BC7"/>
    <w:rsid w:val="003C56FA"/>
    <w:rsid w:val="003E1DD2"/>
    <w:rsid w:val="004244AC"/>
    <w:rsid w:val="0044490D"/>
    <w:rsid w:val="004517FC"/>
    <w:rsid w:val="004C6D52"/>
    <w:rsid w:val="004D0796"/>
    <w:rsid w:val="004D3219"/>
    <w:rsid w:val="00513467"/>
    <w:rsid w:val="005615AC"/>
    <w:rsid w:val="0057794B"/>
    <w:rsid w:val="00597EE5"/>
    <w:rsid w:val="005A3938"/>
    <w:rsid w:val="005B43FB"/>
    <w:rsid w:val="005F618C"/>
    <w:rsid w:val="0063316B"/>
    <w:rsid w:val="006503BA"/>
    <w:rsid w:val="00652790"/>
    <w:rsid w:val="006A57B1"/>
    <w:rsid w:val="006B6D80"/>
    <w:rsid w:val="006D418C"/>
    <w:rsid w:val="006F688E"/>
    <w:rsid w:val="007046E2"/>
    <w:rsid w:val="00720A31"/>
    <w:rsid w:val="00731FF1"/>
    <w:rsid w:val="00740406"/>
    <w:rsid w:val="0077605A"/>
    <w:rsid w:val="007E0C1F"/>
    <w:rsid w:val="00811BF5"/>
    <w:rsid w:val="00814CA8"/>
    <w:rsid w:val="0083579A"/>
    <w:rsid w:val="0085090B"/>
    <w:rsid w:val="008527CF"/>
    <w:rsid w:val="008573D1"/>
    <w:rsid w:val="008702BE"/>
    <w:rsid w:val="008C7E05"/>
    <w:rsid w:val="008F2257"/>
    <w:rsid w:val="008F77C4"/>
    <w:rsid w:val="00941DB5"/>
    <w:rsid w:val="00946DCE"/>
    <w:rsid w:val="00952717"/>
    <w:rsid w:val="00970535"/>
    <w:rsid w:val="0099246E"/>
    <w:rsid w:val="009E4A08"/>
    <w:rsid w:val="00A70C04"/>
    <w:rsid w:val="00AC5E75"/>
    <w:rsid w:val="00AD782A"/>
    <w:rsid w:val="00B1494E"/>
    <w:rsid w:val="00B31174"/>
    <w:rsid w:val="00B60B85"/>
    <w:rsid w:val="00B831DA"/>
    <w:rsid w:val="00B9672B"/>
    <w:rsid w:val="00B973A1"/>
    <w:rsid w:val="00C04661"/>
    <w:rsid w:val="00C55A8E"/>
    <w:rsid w:val="00C94E6E"/>
    <w:rsid w:val="00CD5B0D"/>
    <w:rsid w:val="00CE4C93"/>
    <w:rsid w:val="00CE5024"/>
    <w:rsid w:val="00CF69BB"/>
    <w:rsid w:val="00D1538B"/>
    <w:rsid w:val="00D33941"/>
    <w:rsid w:val="00D37F7B"/>
    <w:rsid w:val="00D403B0"/>
    <w:rsid w:val="00D510FE"/>
    <w:rsid w:val="00D8476A"/>
    <w:rsid w:val="00DA5B32"/>
    <w:rsid w:val="00DB3591"/>
    <w:rsid w:val="00DB3D0A"/>
    <w:rsid w:val="00DE2D9F"/>
    <w:rsid w:val="00E24EBD"/>
    <w:rsid w:val="00E4300D"/>
    <w:rsid w:val="00E53591"/>
    <w:rsid w:val="00E80734"/>
    <w:rsid w:val="00E86063"/>
    <w:rsid w:val="00E87D1C"/>
    <w:rsid w:val="00E93F6F"/>
    <w:rsid w:val="00E94237"/>
    <w:rsid w:val="00EC2CFC"/>
    <w:rsid w:val="00EC35F2"/>
    <w:rsid w:val="00ED2966"/>
    <w:rsid w:val="00EF2353"/>
    <w:rsid w:val="00F14C40"/>
    <w:rsid w:val="00F67AC7"/>
    <w:rsid w:val="00F72555"/>
    <w:rsid w:val="00F82C32"/>
    <w:rsid w:val="00FF49F9"/>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3C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661"/>
    <w:pPr>
      <w:tabs>
        <w:tab w:val="center" w:pos="4252"/>
        <w:tab w:val="right" w:pos="8504"/>
      </w:tabs>
      <w:snapToGrid w:val="0"/>
    </w:pPr>
  </w:style>
  <w:style w:type="character" w:customStyle="1" w:styleId="a4">
    <w:name w:val="ヘッダー (文字)"/>
    <w:basedOn w:val="a0"/>
    <w:link w:val="a3"/>
    <w:uiPriority w:val="99"/>
    <w:rsid w:val="00C04661"/>
  </w:style>
  <w:style w:type="paragraph" w:styleId="a5">
    <w:name w:val="footer"/>
    <w:basedOn w:val="a"/>
    <w:link w:val="a6"/>
    <w:uiPriority w:val="99"/>
    <w:unhideWhenUsed/>
    <w:rsid w:val="00C04661"/>
    <w:pPr>
      <w:tabs>
        <w:tab w:val="center" w:pos="4252"/>
        <w:tab w:val="right" w:pos="8504"/>
      </w:tabs>
      <w:snapToGrid w:val="0"/>
    </w:pPr>
  </w:style>
  <w:style w:type="character" w:customStyle="1" w:styleId="a6">
    <w:name w:val="フッター (文字)"/>
    <w:basedOn w:val="a0"/>
    <w:link w:val="a5"/>
    <w:uiPriority w:val="99"/>
    <w:rsid w:val="00C04661"/>
  </w:style>
  <w:style w:type="paragraph" w:styleId="a7">
    <w:name w:val="List Paragraph"/>
    <w:basedOn w:val="a"/>
    <w:uiPriority w:val="34"/>
    <w:qFormat/>
    <w:rsid w:val="00AD782A"/>
    <w:pPr>
      <w:ind w:leftChars="400" w:left="840"/>
    </w:pPr>
  </w:style>
  <w:style w:type="paragraph" w:styleId="a8">
    <w:name w:val="Balloon Text"/>
    <w:basedOn w:val="a"/>
    <w:link w:val="a9"/>
    <w:uiPriority w:val="99"/>
    <w:semiHidden/>
    <w:unhideWhenUsed/>
    <w:rsid w:val="00CE5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0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661"/>
    <w:pPr>
      <w:tabs>
        <w:tab w:val="center" w:pos="4252"/>
        <w:tab w:val="right" w:pos="8504"/>
      </w:tabs>
      <w:snapToGrid w:val="0"/>
    </w:pPr>
  </w:style>
  <w:style w:type="character" w:customStyle="1" w:styleId="a4">
    <w:name w:val="ヘッダー (文字)"/>
    <w:basedOn w:val="a0"/>
    <w:link w:val="a3"/>
    <w:uiPriority w:val="99"/>
    <w:rsid w:val="00C04661"/>
  </w:style>
  <w:style w:type="paragraph" w:styleId="a5">
    <w:name w:val="footer"/>
    <w:basedOn w:val="a"/>
    <w:link w:val="a6"/>
    <w:uiPriority w:val="99"/>
    <w:unhideWhenUsed/>
    <w:rsid w:val="00C04661"/>
    <w:pPr>
      <w:tabs>
        <w:tab w:val="center" w:pos="4252"/>
        <w:tab w:val="right" w:pos="8504"/>
      </w:tabs>
      <w:snapToGrid w:val="0"/>
    </w:pPr>
  </w:style>
  <w:style w:type="character" w:customStyle="1" w:styleId="a6">
    <w:name w:val="フッター (文字)"/>
    <w:basedOn w:val="a0"/>
    <w:link w:val="a5"/>
    <w:uiPriority w:val="99"/>
    <w:rsid w:val="00C04661"/>
  </w:style>
  <w:style w:type="paragraph" w:styleId="a7">
    <w:name w:val="List Paragraph"/>
    <w:basedOn w:val="a"/>
    <w:uiPriority w:val="34"/>
    <w:qFormat/>
    <w:rsid w:val="00AD782A"/>
    <w:pPr>
      <w:ind w:leftChars="400" w:left="840"/>
    </w:pPr>
  </w:style>
  <w:style w:type="paragraph" w:styleId="a8">
    <w:name w:val="Balloon Text"/>
    <w:basedOn w:val="a"/>
    <w:link w:val="a9"/>
    <w:uiPriority w:val="99"/>
    <w:semiHidden/>
    <w:unhideWhenUsed/>
    <w:rsid w:val="00CE5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谷脇 匡晃</dc:creator>
  <cp:lastModifiedBy>渡邊 基文</cp:lastModifiedBy>
  <cp:revision>3</cp:revision>
  <dcterms:created xsi:type="dcterms:W3CDTF">2019-07-31T02:16:00Z</dcterms:created>
  <dcterms:modified xsi:type="dcterms:W3CDTF">2019-08-02T01:28:00Z</dcterms:modified>
</cp:coreProperties>
</file>